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21BF7" w14:textId="7E07D1DE" w:rsidR="00C02C5F" w:rsidRPr="001D61FD" w:rsidRDefault="00FE75F9" w:rsidP="00C02C5F">
      <w:pPr>
        <w:pStyle w:val="Heading3"/>
        <w:shd w:val="clear" w:color="auto" w:fill="CCCEE6"/>
        <w:spacing w:before="280"/>
        <w:rPr>
          <w:rFonts w:ascii="Trebuchet MS" w:hAnsi="Trebuchet MS" w:cs="Times New Roman"/>
          <w:b/>
          <w:i/>
          <w:color w:val="000000"/>
          <w:sz w:val="20"/>
          <w:szCs w:val="24"/>
          <w:u w:val="single"/>
        </w:rPr>
      </w:pPr>
      <w:r w:rsidRPr="001D61FD">
        <w:rPr>
          <w:rFonts w:ascii="Trebuchet MS" w:hAnsi="Trebuchet MS" w:cs="Times New Roman"/>
          <w:b/>
          <w:color w:val="000000"/>
          <w:sz w:val="20"/>
          <w:szCs w:val="24"/>
        </w:rPr>
        <w:t>I.1.</w:t>
      </w:r>
      <w:r w:rsidR="00784F62">
        <w:rPr>
          <w:rFonts w:ascii="Trebuchet MS" w:hAnsi="Trebuchet MS" w:cs="Times New Roman"/>
          <w:b/>
          <w:color w:val="000000"/>
          <w:sz w:val="20"/>
          <w:szCs w:val="24"/>
        </w:rPr>
        <w:t>2</w:t>
      </w:r>
      <w:r w:rsidRPr="001D61FD">
        <w:rPr>
          <w:rFonts w:ascii="Trebuchet MS" w:hAnsi="Trebuchet MS" w:cs="Times New Roman"/>
          <w:b/>
          <w:color w:val="000000"/>
          <w:sz w:val="20"/>
          <w:szCs w:val="24"/>
        </w:rPr>
        <w:t xml:space="preserve"> </w:t>
      </w:r>
      <w:r w:rsidR="00C02C5F" w:rsidRPr="001D61FD">
        <w:rPr>
          <w:rFonts w:ascii="Trebuchet MS" w:hAnsi="Trebuchet MS" w:cs="Times New Roman"/>
          <w:b/>
          <w:color w:val="000000"/>
          <w:sz w:val="20"/>
          <w:szCs w:val="24"/>
          <w:lang w:val="ro-RO"/>
        </w:rPr>
        <w:t>Asigurarea infrastructurii de transport verde - ITS/alte infrastructuri TIC</w:t>
      </w:r>
    </w:p>
    <w:p w14:paraId="5807A91F" w14:textId="77777777" w:rsidR="00FE75F9" w:rsidRPr="001D61FD" w:rsidRDefault="00FE75F9" w:rsidP="00FE75F9">
      <w:pPr>
        <w:jc w:val="both"/>
        <w:rPr>
          <w:rFonts w:ascii="Trebuchet MS" w:hAnsi="Trebuchet MS" w:cs="Times New Roman"/>
          <w:color w:val="000000"/>
          <w:sz w:val="20"/>
          <w:szCs w:val="24"/>
        </w:rPr>
      </w:pPr>
    </w:p>
    <w:p w14:paraId="38EFF4A9" w14:textId="77777777" w:rsidR="00FE75F9" w:rsidRPr="001D61FD" w:rsidRDefault="00D64832" w:rsidP="00FE75F9">
      <w:pPr>
        <w:jc w:val="both"/>
        <w:rPr>
          <w:rFonts w:ascii="Trebuchet MS" w:hAnsi="Trebuchet MS" w:cs="Times New Roman"/>
          <w:b/>
          <w:i/>
          <w:sz w:val="20"/>
          <w:szCs w:val="24"/>
          <w:u w:val="single"/>
        </w:rPr>
      </w:pPr>
      <w:r w:rsidRPr="001D61FD">
        <w:rPr>
          <w:rFonts w:ascii="Trebuchet MS" w:hAnsi="Trebuchet MS" w:cs="Times New Roman"/>
          <w:b/>
          <w:sz w:val="20"/>
          <w:szCs w:val="24"/>
        </w:rPr>
        <w:t>L</w:t>
      </w:r>
      <w:r w:rsidR="00FE75F9" w:rsidRPr="001D61FD">
        <w:rPr>
          <w:rFonts w:ascii="Trebuchet MS" w:hAnsi="Trebuchet MS" w:cs="Times New Roman"/>
          <w:b/>
          <w:sz w:val="20"/>
          <w:szCs w:val="24"/>
        </w:rPr>
        <w:t>ist</w:t>
      </w:r>
      <w:r w:rsidRPr="001D61FD">
        <w:rPr>
          <w:rFonts w:ascii="Trebuchet MS" w:hAnsi="Trebuchet MS" w:cs="Times New Roman"/>
          <w:b/>
          <w:sz w:val="20"/>
          <w:szCs w:val="24"/>
        </w:rPr>
        <w:t xml:space="preserve">a </w:t>
      </w:r>
      <w:r w:rsidR="00FE75F9" w:rsidRPr="001D61FD">
        <w:rPr>
          <w:rFonts w:ascii="Trebuchet MS" w:hAnsi="Trebuchet MS" w:cs="Times New Roman"/>
          <w:b/>
          <w:sz w:val="20"/>
          <w:szCs w:val="24"/>
        </w:rPr>
        <w:t xml:space="preserve">de </w:t>
      </w:r>
      <w:proofErr w:type="spellStart"/>
      <w:r w:rsidR="00FE75F9" w:rsidRPr="001D61FD">
        <w:rPr>
          <w:rFonts w:ascii="Trebuchet MS" w:hAnsi="Trebuchet MS" w:cs="Times New Roman"/>
          <w:b/>
          <w:sz w:val="20"/>
          <w:szCs w:val="24"/>
        </w:rPr>
        <w:t>verificare</w:t>
      </w:r>
      <w:proofErr w:type="spellEnd"/>
      <w:r w:rsidRPr="001D61FD">
        <w:rPr>
          <w:rFonts w:ascii="Trebuchet MS" w:hAnsi="Trebuchet MS" w:cs="Times New Roman"/>
          <w:b/>
          <w:sz w:val="20"/>
          <w:szCs w:val="24"/>
        </w:rPr>
        <w:t xml:space="preserve"> a </w:t>
      </w:r>
      <w:proofErr w:type="spellStart"/>
      <w:r w:rsidRPr="001D61FD">
        <w:rPr>
          <w:rFonts w:ascii="Trebuchet MS" w:hAnsi="Trebuchet MS" w:cs="Times New Roman"/>
          <w:b/>
          <w:sz w:val="20"/>
          <w:szCs w:val="24"/>
        </w:rPr>
        <w:t>respectării</w:t>
      </w:r>
      <w:proofErr w:type="spellEnd"/>
      <w:r w:rsidRPr="001D61FD">
        <w:rPr>
          <w:rFonts w:ascii="Trebuchet MS" w:hAnsi="Trebuchet MS" w:cs="Times New Roman"/>
          <w:b/>
          <w:sz w:val="20"/>
          <w:szCs w:val="24"/>
        </w:rPr>
        <w:t xml:space="preserve"> </w:t>
      </w:r>
      <w:proofErr w:type="spellStart"/>
      <w:r w:rsidRPr="001D61FD">
        <w:rPr>
          <w:rFonts w:ascii="Trebuchet MS" w:hAnsi="Trebuchet MS" w:cs="Times New Roman"/>
          <w:b/>
          <w:sz w:val="20"/>
          <w:szCs w:val="24"/>
        </w:rPr>
        <w:t>principiilor</w:t>
      </w:r>
      <w:proofErr w:type="spellEnd"/>
      <w:r w:rsidR="00FE75F9" w:rsidRPr="001D61FD">
        <w:rPr>
          <w:rFonts w:ascii="Trebuchet MS" w:hAnsi="Trebuchet MS" w:cs="Times New Roman"/>
          <w:b/>
          <w:sz w:val="20"/>
          <w:szCs w:val="24"/>
        </w:rPr>
        <w:t xml:space="preserve"> DNSH </w:t>
      </w:r>
      <w:proofErr w:type="spellStart"/>
      <w:r w:rsidR="00FE75F9" w:rsidRPr="001D61FD">
        <w:rPr>
          <w:rFonts w:ascii="Trebuchet MS" w:hAnsi="Trebuchet MS" w:cs="Times New Roman"/>
          <w:b/>
          <w:sz w:val="20"/>
          <w:szCs w:val="24"/>
        </w:rPr>
        <w:t>pentru</w:t>
      </w:r>
      <w:proofErr w:type="spellEnd"/>
      <w:r w:rsidR="00FE75F9" w:rsidRPr="001D61FD">
        <w:rPr>
          <w:rFonts w:ascii="Trebuchet MS" w:hAnsi="Trebuchet MS" w:cs="Times New Roman"/>
          <w:b/>
          <w:sz w:val="20"/>
          <w:szCs w:val="24"/>
        </w:rPr>
        <w:t xml:space="preserve"> </w:t>
      </w:r>
      <w:r w:rsidR="00C02C5F" w:rsidRPr="001D61FD">
        <w:rPr>
          <w:rFonts w:ascii="Trebuchet MS" w:hAnsi="Trebuchet MS" w:cs="Times New Roman"/>
          <w:b/>
          <w:sz w:val="20"/>
          <w:szCs w:val="24"/>
          <w:lang w:val="ro-RO"/>
        </w:rPr>
        <w:t>I.1.2. Asigurarea infrastructurii de transport verde - ITS/alte infrastructuri TIC</w:t>
      </w:r>
    </w:p>
    <w:p w14:paraId="6889CE89" w14:textId="77777777" w:rsidR="00FE75F9" w:rsidRPr="001D61FD" w:rsidRDefault="00FE75F9" w:rsidP="00FE75F9">
      <w:pPr>
        <w:jc w:val="both"/>
        <w:rPr>
          <w:rFonts w:ascii="Trebuchet MS" w:hAnsi="Trebuchet MS" w:cs="Times New Roman"/>
          <w:sz w:val="20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1534"/>
        <w:gridCol w:w="1380"/>
        <w:gridCol w:w="1418"/>
        <w:gridCol w:w="4672"/>
      </w:tblGrid>
      <w:tr w:rsidR="005C0AC0" w:rsidRPr="001D61FD" w14:paraId="49505DDC" w14:textId="77777777" w:rsidTr="00C02C5F">
        <w:trPr>
          <w:trHeight w:val="1070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09C54121" w14:textId="77777777" w:rsidR="005C0AC0" w:rsidRPr="001D61FD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3CEB" w14:textId="77777777" w:rsidR="005C0AC0" w:rsidRPr="001D61FD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Obiectiv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mediu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evaluat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</w:p>
          <w:p w14:paraId="5A0DEA79" w14:textId="77777777" w:rsidR="005C0AC0" w:rsidRPr="001D61FD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conform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principiului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DNSH </w:t>
            </w:r>
          </w:p>
        </w:tc>
        <w:tc>
          <w:tcPr>
            <w:tcW w:w="739" w:type="pct"/>
          </w:tcPr>
          <w:p w14:paraId="62E8FB66" w14:textId="77777777" w:rsidR="005C0AC0" w:rsidRPr="001D61FD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Evaluare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simplificată</w:t>
            </w:r>
            <w:proofErr w:type="spellEnd"/>
          </w:p>
          <w:p w14:paraId="1F0150EC" w14:textId="77777777" w:rsidR="005C0AC0" w:rsidRPr="001D61FD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</w:tc>
        <w:tc>
          <w:tcPr>
            <w:tcW w:w="759" w:type="pct"/>
          </w:tcPr>
          <w:p w14:paraId="108A318C" w14:textId="77777777" w:rsidR="005C0AC0" w:rsidRPr="001D61FD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Evaluare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fond</w:t>
            </w:r>
          </w:p>
        </w:tc>
        <w:tc>
          <w:tcPr>
            <w:tcW w:w="250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B8A19" w14:textId="77777777" w:rsidR="005C0AC0" w:rsidRPr="001D61FD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Justificarea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respectării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principiului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DNSH </w:t>
            </w:r>
          </w:p>
          <w:p w14:paraId="0A0DAA71" w14:textId="77777777" w:rsidR="005C0AC0" w:rsidRPr="001D61FD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  <w:lang w:val="ro-RO"/>
              </w:rPr>
            </w:pP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pentru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obiectivul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mediu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relevant</w:t>
            </w:r>
          </w:p>
        </w:tc>
      </w:tr>
      <w:tr w:rsidR="005C0AC0" w:rsidRPr="001D61FD" w14:paraId="42DDC7C8" w14:textId="77777777" w:rsidTr="00C02C5F">
        <w:trPr>
          <w:trHeight w:val="2005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</w:tcPr>
          <w:p w14:paraId="2B2D8C3A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>1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9559B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Atenuarea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1D05C831" w14:textId="77777777" w:rsidR="005C0AC0" w:rsidRPr="001D61FD" w:rsidRDefault="005C0AC0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b/>
                <w:sz w:val="20"/>
                <w:szCs w:val="24"/>
              </w:rPr>
            </w:pP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01DDD213" w14:textId="77777777" w:rsidR="005C0AC0" w:rsidRPr="001D61FD" w:rsidRDefault="00C02C5F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E750" w14:textId="27C3DF65" w:rsidR="00C02C5F" w:rsidRPr="001D61FD" w:rsidRDefault="00C02C5F" w:rsidP="00C02C5F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estimează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nu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avea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un impact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atenuarea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lu</w:t>
            </w:r>
            <w:r w:rsidRPr="001D61FD">
              <w:rPr>
                <w:rFonts w:ascii="Calibri" w:hAnsi="Calibri" w:cs="Calibri"/>
                <w:sz w:val="20"/>
                <w:szCs w:val="24"/>
              </w:rPr>
              <w:t>ȃ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at</w:t>
            </w:r>
            <w:r w:rsidRPr="001D61FD">
              <w:rPr>
                <w:rFonts w:ascii="Calibri" w:hAnsi="Calibri" w:cs="Calibri"/>
                <w:sz w:val="20"/>
                <w:szCs w:val="24"/>
              </w:rPr>
              <w:t>ȃ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implement</w:t>
            </w:r>
            <w:r w:rsidRPr="001D61FD">
              <w:rPr>
                <w:rFonts w:ascii="Trebuchet MS" w:hAnsi="Trebuchet MS" w:cs="Trebuchet MS"/>
                <w:sz w:val="20"/>
                <w:szCs w:val="24"/>
              </w:rPr>
              <w:t>ă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</w:t>
            </w:r>
            <w:r w:rsidRPr="001D61FD">
              <w:rPr>
                <w:rFonts w:ascii="Calibri" w:hAnsi="Calibri" w:cs="Calibri"/>
                <w:sz w:val="20"/>
                <w:szCs w:val="24"/>
              </w:rPr>
              <w:t>ȃ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duratei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via</w:t>
            </w:r>
            <w:r w:rsidRPr="001D61FD">
              <w:rPr>
                <w:rFonts w:ascii="Trebuchet MS" w:hAnsi="Trebuchet MS" w:cs="Trebuchet MS"/>
                <w:sz w:val="20"/>
                <w:szCs w:val="24"/>
              </w:rPr>
              <w:t>ţă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</w:t>
            </w:r>
            <w:r w:rsidRPr="001D61FD">
              <w:rPr>
                <w:rFonts w:ascii="Trebuchet MS" w:hAnsi="Trebuchet MS" w:cs="Trebuchet MS"/>
                <w:sz w:val="20"/>
                <w:szCs w:val="24"/>
              </w:rPr>
              <w:t>ţ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iei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fiind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vorba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o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achiziție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gram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tip  </w:t>
            </w:r>
            <w:r w:rsidRPr="0015355A">
              <w:rPr>
                <w:rFonts w:ascii="Trebuchet MS" w:hAnsi="Trebuchet MS" w:cs="Times New Roman"/>
                <w:sz w:val="20"/>
                <w:szCs w:val="24"/>
              </w:rPr>
              <w:t>…</w:t>
            </w:r>
            <w:proofErr w:type="gramEnd"/>
            <w:r w:rsidRPr="0015355A">
              <w:rPr>
                <w:rFonts w:ascii="Trebuchet MS" w:hAnsi="Trebuchet MS" w:cs="Times New Roman"/>
                <w:sz w:val="20"/>
                <w:szCs w:val="24"/>
              </w:rPr>
              <w:t>…             (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infrastructură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pentru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transportul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verde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– ITS/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alte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infrastructuri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ITC),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localitatea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>………….</w:t>
            </w:r>
          </w:p>
          <w:p w14:paraId="2A46BBB0" w14:textId="77777777" w:rsidR="00C02C5F" w:rsidRPr="001D61FD" w:rsidRDefault="00C02C5F" w:rsidP="00C02C5F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avea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achiziţia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echipamente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un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consum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energetic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redus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care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determine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eficientizarea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consumului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energie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769B0E53" w14:textId="77777777" w:rsidR="00C02C5F" w:rsidRPr="001D61FD" w:rsidRDefault="00C02C5F" w:rsidP="00C02C5F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Astfel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avea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echipamentele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utilizate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îndeplinească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cerinţele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randamentul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energetic,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concordanţă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prevederile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Directivei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2009/125/CE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instituire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unui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cadru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pentru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stabilirea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cerințelor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materie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proiectare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ecologică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aplicabile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produselor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cu impact energetic.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</w:p>
          <w:p w14:paraId="432378CA" w14:textId="7E0E700D" w:rsidR="00C02C5F" w:rsidRPr="001D61FD" w:rsidRDefault="00C02C5F" w:rsidP="0015355A">
            <w:pPr>
              <w:spacing w:after="240" w:line="256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  <w:lang w:val="ro-RO"/>
              </w:rPr>
            </w:pP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Aceste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condiții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</w:tc>
      </w:tr>
      <w:tr w:rsidR="005C0AC0" w:rsidRPr="001D61FD" w14:paraId="4BB31F97" w14:textId="77777777" w:rsidTr="00C02C5F">
        <w:trPr>
          <w:trHeight w:val="2624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</w:tcPr>
          <w:p w14:paraId="51461ACC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>2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EE778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Adaptarea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64829486" w14:textId="77777777" w:rsidR="005C0AC0" w:rsidRPr="001D61FD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0088BFC9" w14:textId="77777777" w:rsidR="005C0AC0" w:rsidRPr="001D61FD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2331A" w14:textId="77777777" w:rsidR="005C0AC0" w:rsidRPr="001D61FD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adaptarea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schimbările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luând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implementării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35DF1EF3" w14:textId="77777777" w:rsidR="005C0AC0" w:rsidRPr="001D61FD" w:rsidRDefault="005C0AC0" w:rsidP="00A953B8">
            <w:pPr>
              <w:spacing w:before="240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privește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condițiile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adecvate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(de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exemplu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temperatura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exploatare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exterioară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) precum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condițiile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încărcarea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(care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trebuie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poată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avea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loc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exterior),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acestea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</w:tc>
      </w:tr>
      <w:tr w:rsidR="005C0AC0" w:rsidRPr="001D61FD" w14:paraId="023B492A" w14:textId="77777777" w:rsidTr="00C02C5F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31CFB4C7" w14:textId="77777777" w:rsidR="005C0AC0" w:rsidRPr="001D61FD" w:rsidRDefault="005C0AC0" w:rsidP="00932495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lastRenderedPageBreak/>
              <w:t>3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716BB" w14:textId="77777777" w:rsidR="005C0AC0" w:rsidRPr="001D61FD" w:rsidRDefault="005C0AC0" w:rsidP="00932495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Protecția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utilizarea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sustenabilă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resurselor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apă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100FAEA5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44ABB7F3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CAE1C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are un impact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nesemnificativ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acestui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obiectiv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ținând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seama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atât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cât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pe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întreaga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durată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ciclului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viață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. </w:t>
            </w:r>
          </w:p>
          <w:p w14:paraId="037030EE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211DC41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Nu sunt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identificate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riscuri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degradare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legate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protejarea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calității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stresul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hidric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</w:tc>
      </w:tr>
      <w:tr w:rsidR="005C0AC0" w:rsidRPr="001D61FD" w14:paraId="0CE0848A" w14:textId="77777777" w:rsidTr="00C02C5F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37726F6E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>4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9AF04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Economia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circulară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generării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deșeurilor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reciclarea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262BF968" w14:textId="77777777" w:rsidR="005C0AC0" w:rsidRPr="001D61FD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000BD32B" w14:textId="77777777" w:rsidR="005C0AC0" w:rsidRPr="001D61FD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B791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toate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etapele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implementării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investișiei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menţine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evidenţa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gestiunii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deşeurilor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conform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Legii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nr. 211/2011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regimul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deşeurilor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cu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modificările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completările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ulterioare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>, HG nr. 856/2002 (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Directiva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2008/98/CE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deșeurile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abrogare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gram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</w:t>
            </w:r>
            <w:proofErr w:type="gram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anumitor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directive)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respectiv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Legea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nr. 249/2015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modalitatea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gestionare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gram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</w:t>
            </w:r>
            <w:proofErr w:type="gram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ambalajelor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deşeurilor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ambalaje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cu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modificările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completările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ulterioare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767F1030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39CF91A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Gestionarea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deşeurilor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rezultate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atât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faza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operare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întreținere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>/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mentenanță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),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cât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rezultate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finalul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duratei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viață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realiza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linie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obiectivele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reducere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cantităţilor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deşeuri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generate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maximizare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reutilizării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reciclării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respectiv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linie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obiectivele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cadrul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general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gestionare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deşeurilor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nivel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naţional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-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Planul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naţional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gestionare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deşeurilor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elaborat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baza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art. 28 al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Directivei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2008/98/EC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deşeurile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abrogare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anumitor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directive, cu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modificările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ulterioare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aprobat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prin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Hotărârea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Guvernului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nr. 942/2017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>).</w:t>
            </w:r>
          </w:p>
          <w:p w14:paraId="380D1112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6854A2F9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Deşeurile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echipamente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electrice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electronice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exemplu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echipamente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informatice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telecomunicaţii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dimensiuni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mici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nici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o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dimensiune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externă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mai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mare de 50 cm),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gestionate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conformitate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Directiva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2012/19/UE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Parlamentului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European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Consiliului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din 4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iulie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2012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deşeurile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echipamente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electrice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electronice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(DEEE)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transpusă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legislaţia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naţională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OUG 5/2015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deşeurile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echipamente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electrice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şi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electronice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.</w:t>
            </w:r>
          </w:p>
          <w:p w14:paraId="11FD1695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  <w:p w14:paraId="355809BA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avea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echipamentele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utilizate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îndeplinească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cerinţe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eficienţa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utilizării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materialelor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altor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resurse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concordanţă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prevederile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Directivei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2009/125/CE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instituire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unui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cadru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pentru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stabilirea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cerințelor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materie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proiectare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lastRenderedPageBreak/>
              <w:t>ecologică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aplicabile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>produselor</w:t>
            </w:r>
            <w:proofErr w:type="spellEnd"/>
            <w:r w:rsidRPr="001D61FD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cu impact energetic.</w:t>
            </w:r>
          </w:p>
          <w:p w14:paraId="0D79F5DF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  <w:p w14:paraId="1ADA2290" w14:textId="77777777" w:rsidR="008138F1" w:rsidRPr="001D61FD" w:rsidRDefault="008138F1" w:rsidP="008138F1">
            <w:pPr>
              <w:spacing w:line="256" w:lineRule="auto"/>
              <w:jc w:val="both"/>
              <w:rPr>
                <w:rFonts w:ascii="Trebuchet MS" w:hAnsi="Trebuchet MS" w:cs="Times New Roman"/>
                <w:b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Aceste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condiții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  <w:p w14:paraId="3D6CAAC8" w14:textId="77777777" w:rsidR="005C0AC0" w:rsidRPr="001D61FD" w:rsidRDefault="005C0AC0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</w:tr>
      <w:tr w:rsidR="005C0AC0" w:rsidRPr="001D61FD" w14:paraId="43D37FC4" w14:textId="77777777" w:rsidTr="00C02C5F">
        <w:trPr>
          <w:trHeight w:val="1715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1C49595C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lastRenderedPageBreak/>
              <w:t>5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5CCE1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24C19EE5" w14:textId="77777777" w:rsidR="005C0AC0" w:rsidRPr="001D61FD" w:rsidRDefault="005C0AC0" w:rsidP="00742669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controlul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poluării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aerului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solului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32F971C9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268F0782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D7BF" w14:textId="77777777" w:rsidR="005C0AC0" w:rsidRPr="001D61FD" w:rsidRDefault="00607F5E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controlul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poluării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aerului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solului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lu</w:t>
            </w:r>
            <w:r w:rsidR="005C0AC0" w:rsidRPr="001D61FD">
              <w:rPr>
                <w:rFonts w:ascii="Calibri" w:hAnsi="Calibri" w:cs="Calibri"/>
                <w:sz w:val="20"/>
                <w:szCs w:val="24"/>
              </w:rPr>
              <w:t>ȃ</w:t>
            </w:r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nd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n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implement</w:t>
            </w:r>
            <w:r w:rsidR="005C0AC0" w:rsidRPr="001D61FD">
              <w:rPr>
                <w:rFonts w:ascii="Trebuchet MS" w:hAnsi="Trebuchet MS" w:cs="Trebuchet MS"/>
                <w:sz w:val="20"/>
                <w:szCs w:val="24"/>
              </w:rPr>
              <w:t>ă</w:t>
            </w:r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rii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58A4AC34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406F1D5C" w14:textId="77777777" w:rsidR="005C0AC0" w:rsidRPr="001D61FD" w:rsidRDefault="00607F5E" w:rsidP="00607F5E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etapa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execuţie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lucrărilor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constructorul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realiza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un Plan de management al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care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identifica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sursele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poluare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măsurile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necesare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protectia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mediului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pe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perioada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realizare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gram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</w:t>
            </w:r>
            <w:proofErr w:type="gram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investitiilor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01C61D6E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2863B19F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b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Aceste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condiții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  <w:p w14:paraId="13A1DE22" w14:textId="77777777" w:rsidR="005C0AC0" w:rsidRPr="001D61FD" w:rsidRDefault="005C0AC0" w:rsidP="00A95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</w:rPr>
            </w:pPr>
          </w:p>
        </w:tc>
      </w:tr>
      <w:tr w:rsidR="005C0AC0" w:rsidRPr="001D61FD" w14:paraId="58587A6B" w14:textId="77777777" w:rsidTr="00C02C5F">
        <w:trPr>
          <w:trHeight w:val="736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23D94BA3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sz w:val="20"/>
                <w:szCs w:val="24"/>
              </w:rPr>
              <w:t>6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5FFD" w14:textId="77777777" w:rsidR="005C0AC0" w:rsidRPr="001D61FD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Protecția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refacerea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biodiversității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ecosistemelor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016A5A76" w14:textId="77777777" w:rsidR="005C0AC0" w:rsidRPr="001D61FD" w:rsidRDefault="00CC3635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1D61FD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681D0368" w14:textId="77777777" w:rsidR="005C0AC0" w:rsidRPr="001D61FD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8A2DF" w14:textId="77777777" w:rsidR="005C0AC0" w:rsidRPr="001D61FD" w:rsidRDefault="00EA44A4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protecţia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refacerea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biodiversităţii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ecosistemelor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lu</w:t>
            </w:r>
            <w:r w:rsidR="005C0AC0" w:rsidRPr="001D61FD">
              <w:rPr>
                <w:rFonts w:ascii="Calibri" w:hAnsi="Calibri" w:cs="Calibri"/>
                <w:sz w:val="20"/>
                <w:szCs w:val="24"/>
              </w:rPr>
              <w:t>ȃ</w:t>
            </w:r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nd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n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implementării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182D0E25" w14:textId="5984B05C" w:rsidR="005C0AC0" w:rsidRPr="001D61FD" w:rsidRDefault="005C0AC0" w:rsidP="009C085D">
            <w:pPr>
              <w:spacing w:before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Investiți</w:t>
            </w:r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a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se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referă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infrastructură</w:t>
            </w:r>
            <w:proofErr w:type="spellEnd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pentru</w:t>
            </w:r>
            <w:proofErr w:type="spellEnd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transportul</w:t>
            </w:r>
            <w:proofErr w:type="spellEnd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verde</w:t>
            </w:r>
            <w:proofErr w:type="spellEnd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 xml:space="preserve"> – ITS/ </w:t>
            </w:r>
            <w:proofErr w:type="spellStart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alte</w:t>
            </w:r>
            <w:proofErr w:type="spellEnd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>infrastructuri</w:t>
            </w:r>
            <w:proofErr w:type="spellEnd"/>
            <w:r w:rsidR="00B54A23" w:rsidRPr="001D61FD">
              <w:rPr>
                <w:rFonts w:ascii="Trebuchet MS" w:hAnsi="Trebuchet MS" w:cs="Times New Roman"/>
                <w:sz w:val="20"/>
                <w:szCs w:val="24"/>
              </w:rPr>
              <w:t xml:space="preserve"> ITC</w:t>
            </w:r>
            <w:r w:rsidR="003968F2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r w:rsidR="003968F2" w:rsidRPr="0015355A">
              <w:rPr>
                <w:rFonts w:ascii="Trebuchet MS" w:hAnsi="Trebuchet MS" w:cs="Times New Roman"/>
                <w:sz w:val="20"/>
                <w:szCs w:val="24"/>
              </w:rPr>
              <w:t>tip</w:t>
            </w:r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r w:rsidR="003968F2" w:rsidRPr="0015355A">
              <w:rPr>
                <w:rFonts w:ascii="Trebuchet MS" w:hAnsi="Trebuchet MS" w:cs="Times New Roman"/>
                <w:sz w:val="20"/>
                <w:szCs w:val="24"/>
              </w:rPr>
              <w:t xml:space="preserve">……, care se </w:t>
            </w:r>
            <w:proofErr w:type="spellStart"/>
            <w:r w:rsidR="003968F2" w:rsidRPr="0015355A">
              <w:rPr>
                <w:rFonts w:ascii="Trebuchet MS" w:hAnsi="Trebuchet MS" w:cs="Times New Roman"/>
                <w:sz w:val="20"/>
                <w:szCs w:val="24"/>
              </w:rPr>
              <w:t>va</w:t>
            </w:r>
            <w:proofErr w:type="spellEnd"/>
            <w:r w:rsidR="003968F2"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3968F2" w:rsidRPr="0015355A">
              <w:rPr>
                <w:rFonts w:ascii="Trebuchet MS" w:hAnsi="Trebuchet MS" w:cs="Times New Roman"/>
                <w:sz w:val="20"/>
                <w:szCs w:val="24"/>
              </w:rPr>
              <w:t>executa</w:t>
            </w:r>
            <w:proofErr w:type="spellEnd"/>
            <w:r w:rsidR="003968F2"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zone din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interiorul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5355A">
              <w:rPr>
                <w:rFonts w:ascii="Trebuchet MS" w:hAnsi="Trebuchet MS" w:cs="Times New Roman"/>
                <w:sz w:val="20"/>
                <w:szCs w:val="24"/>
              </w:rPr>
              <w:t>localității</w:t>
            </w:r>
            <w:proofErr w:type="spellEnd"/>
            <w:r w:rsidRPr="0015355A">
              <w:rPr>
                <w:rFonts w:ascii="Trebuchet MS" w:hAnsi="Trebuchet MS" w:cs="Times New Roman"/>
                <w:sz w:val="20"/>
                <w:szCs w:val="24"/>
              </w:rPr>
              <w:t xml:space="preserve"> ………………,</w:t>
            </w:r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</w:p>
          <w:p w14:paraId="13845FB6" w14:textId="77777777" w:rsidR="005C0AC0" w:rsidRPr="001D61FD" w:rsidRDefault="003968F2" w:rsidP="009C085D">
            <w:pPr>
              <w:spacing w:before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Amplasamentele</w:t>
            </w:r>
            <w:proofErr w:type="spellEnd"/>
            <w:r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1D61FD">
              <w:rPr>
                <w:rFonts w:ascii="Trebuchet MS" w:hAnsi="Trebuchet MS" w:cs="Times New Roman"/>
                <w:sz w:val="20"/>
                <w:szCs w:val="24"/>
              </w:rPr>
              <w:t>propuse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r w:rsidR="005C0AC0" w:rsidRPr="001D61FD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NU se </w:t>
            </w:r>
            <w:proofErr w:type="spellStart"/>
            <w:r w:rsidR="005C0AC0" w:rsidRPr="001D61FD">
              <w:rPr>
                <w:rFonts w:ascii="Trebuchet MS" w:hAnsi="Trebuchet MS" w:cs="Times New Roman"/>
                <w:b/>
                <w:sz w:val="20"/>
                <w:szCs w:val="24"/>
              </w:rPr>
              <w:t>suprapun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cu zone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sensibile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punctul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al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biodiversității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sau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apropierea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acestora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rețeaua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arii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protejate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Natura 2000,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siturile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naturale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înscrise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pe Lista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patrimoniului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mondial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UNESCO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principalele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zone de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biodiversitate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, precum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alte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zone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protejate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etc</w:t>
            </w:r>
            <w:proofErr w:type="spellEnd"/>
            <w:r w:rsidR="005C0AC0" w:rsidRPr="001D61FD">
              <w:rPr>
                <w:rFonts w:ascii="Trebuchet MS" w:hAnsi="Trebuchet MS" w:cs="Times New Roman"/>
                <w:sz w:val="20"/>
                <w:szCs w:val="24"/>
              </w:rPr>
              <w:t>).</w:t>
            </w:r>
          </w:p>
        </w:tc>
      </w:tr>
    </w:tbl>
    <w:p w14:paraId="555D48A4" w14:textId="77777777" w:rsidR="00FE75F9" w:rsidRPr="001D61FD" w:rsidRDefault="00FE75F9" w:rsidP="00FE75F9">
      <w:pPr>
        <w:jc w:val="both"/>
        <w:rPr>
          <w:rFonts w:ascii="Trebuchet MS" w:hAnsi="Trebuchet MS" w:cs="Times New Roman"/>
          <w:b/>
          <w:sz w:val="20"/>
          <w:szCs w:val="24"/>
        </w:rPr>
      </w:pPr>
    </w:p>
    <w:p w14:paraId="76B89963" w14:textId="77777777" w:rsidR="00E378D8" w:rsidRPr="001D61FD" w:rsidRDefault="00E378D8">
      <w:pPr>
        <w:rPr>
          <w:rFonts w:ascii="Trebuchet MS" w:hAnsi="Trebuchet MS"/>
          <w:sz w:val="18"/>
        </w:rPr>
      </w:pPr>
    </w:p>
    <w:sectPr w:rsidR="00E378D8" w:rsidRPr="001D6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03F86"/>
    <w:multiLevelType w:val="multilevel"/>
    <w:tmpl w:val="62F6F14C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F9"/>
    <w:rsid w:val="00002C1B"/>
    <w:rsid w:val="000067FD"/>
    <w:rsid w:val="000206F4"/>
    <w:rsid w:val="000264A5"/>
    <w:rsid w:val="000409EF"/>
    <w:rsid w:val="00050779"/>
    <w:rsid w:val="00055230"/>
    <w:rsid w:val="000576BD"/>
    <w:rsid w:val="0006798D"/>
    <w:rsid w:val="00067F99"/>
    <w:rsid w:val="00070B3C"/>
    <w:rsid w:val="000962B6"/>
    <w:rsid w:val="000A0441"/>
    <w:rsid w:val="000A799C"/>
    <w:rsid w:val="000B214E"/>
    <w:rsid w:val="000B49FE"/>
    <w:rsid w:val="000B4C3E"/>
    <w:rsid w:val="000B7BEC"/>
    <w:rsid w:val="000C259B"/>
    <w:rsid w:val="000C29EE"/>
    <w:rsid w:val="000C2B5C"/>
    <w:rsid w:val="000D1310"/>
    <w:rsid w:val="000D2018"/>
    <w:rsid w:val="000F5021"/>
    <w:rsid w:val="001003D1"/>
    <w:rsid w:val="00101C2C"/>
    <w:rsid w:val="00101EB2"/>
    <w:rsid w:val="00107211"/>
    <w:rsid w:val="001103F0"/>
    <w:rsid w:val="00121723"/>
    <w:rsid w:val="00124C46"/>
    <w:rsid w:val="00150BA6"/>
    <w:rsid w:val="0015355A"/>
    <w:rsid w:val="00165707"/>
    <w:rsid w:val="00165D2C"/>
    <w:rsid w:val="00181731"/>
    <w:rsid w:val="001829BD"/>
    <w:rsid w:val="00185CE9"/>
    <w:rsid w:val="0019298F"/>
    <w:rsid w:val="001955AD"/>
    <w:rsid w:val="001A068F"/>
    <w:rsid w:val="001B4E5F"/>
    <w:rsid w:val="001B65E0"/>
    <w:rsid w:val="001B7C4A"/>
    <w:rsid w:val="001C0EDE"/>
    <w:rsid w:val="001C598A"/>
    <w:rsid w:val="001C685B"/>
    <w:rsid w:val="001D61FD"/>
    <w:rsid w:val="001E4D03"/>
    <w:rsid w:val="001E5ACC"/>
    <w:rsid w:val="001E72D4"/>
    <w:rsid w:val="00201F3B"/>
    <w:rsid w:val="00202508"/>
    <w:rsid w:val="00203C58"/>
    <w:rsid w:val="00217E8B"/>
    <w:rsid w:val="00223450"/>
    <w:rsid w:val="002260DF"/>
    <w:rsid w:val="00227CC3"/>
    <w:rsid w:val="00227DA2"/>
    <w:rsid w:val="0023112F"/>
    <w:rsid w:val="002332B9"/>
    <w:rsid w:val="00233C7B"/>
    <w:rsid w:val="00240AB6"/>
    <w:rsid w:val="00242989"/>
    <w:rsid w:val="00247098"/>
    <w:rsid w:val="00262849"/>
    <w:rsid w:val="0026371E"/>
    <w:rsid w:val="00266543"/>
    <w:rsid w:val="00277A56"/>
    <w:rsid w:val="00285406"/>
    <w:rsid w:val="00287C8D"/>
    <w:rsid w:val="0029101C"/>
    <w:rsid w:val="002914EB"/>
    <w:rsid w:val="002A1C04"/>
    <w:rsid w:val="002A26D0"/>
    <w:rsid w:val="002A6D42"/>
    <w:rsid w:val="002B00DC"/>
    <w:rsid w:val="002C0CBD"/>
    <w:rsid w:val="002C2114"/>
    <w:rsid w:val="002C2183"/>
    <w:rsid w:val="002C4D3F"/>
    <w:rsid w:val="002C741C"/>
    <w:rsid w:val="002D318A"/>
    <w:rsid w:val="002D6438"/>
    <w:rsid w:val="002F0EC4"/>
    <w:rsid w:val="003052EC"/>
    <w:rsid w:val="00314095"/>
    <w:rsid w:val="00315D72"/>
    <w:rsid w:val="00323764"/>
    <w:rsid w:val="0032486F"/>
    <w:rsid w:val="003262E1"/>
    <w:rsid w:val="003275A9"/>
    <w:rsid w:val="003470A6"/>
    <w:rsid w:val="003474F2"/>
    <w:rsid w:val="0036030F"/>
    <w:rsid w:val="00362892"/>
    <w:rsid w:val="00364ABB"/>
    <w:rsid w:val="00390DEC"/>
    <w:rsid w:val="003911B5"/>
    <w:rsid w:val="003968F2"/>
    <w:rsid w:val="00397626"/>
    <w:rsid w:val="003A4862"/>
    <w:rsid w:val="003A58AE"/>
    <w:rsid w:val="003A6452"/>
    <w:rsid w:val="003B1532"/>
    <w:rsid w:val="003C3B63"/>
    <w:rsid w:val="003C3D50"/>
    <w:rsid w:val="003C7DD8"/>
    <w:rsid w:val="003D1618"/>
    <w:rsid w:val="003D2D49"/>
    <w:rsid w:val="003D57AB"/>
    <w:rsid w:val="003F3E05"/>
    <w:rsid w:val="004013AB"/>
    <w:rsid w:val="004165E2"/>
    <w:rsid w:val="00420358"/>
    <w:rsid w:val="004228C8"/>
    <w:rsid w:val="00442DB8"/>
    <w:rsid w:val="00445572"/>
    <w:rsid w:val="00445F0A"/>
    <w:rsid w:val="004527E3"/>
    <w:rsid w:val="00461A28"/>
    <w:rsid w:val="00462AE6"/>
    <w:rsid w:val="00487021"/>
    <w:rsid w:val="00496BC0"/>
    <w:rsid w:val="004A0F13"/>
    <w:rsid w:val="004A6895"/>
    <w:rsid w:val="004B22A3"/>
    <w:rsid w:val="004B5F5A"/>
    <w:rsid w:val="004D1515"/>
    <w:rsid w:val="004D4980"/>
    <w:rsid w:val="004F01D3"/>
    <w:rsid w:val="004F34C5"/>
    <w:rsid w:val="004F4A88"/>
    <w:rsid w:val="004F5597"/>
    <w:rsid w:val="0050054C"/>
    <w:rsid w:val="00502020"/>
    <w:rsid w:val="005135B3"/>
    <w:rsid w:val="00514CC6"/>
    <w:rsid w:val="00524D61"/>
    <w:rsid w:val="005274E9"/>
    <w:rsid w:val="0054521C"/>
    <w:rsid w:val="0055435A"/>
    <w:rsid w:val="005670AA"/>
    <w:rsid w:val="005753BB"/>
    <w:rsid w:val="0058236E"/>
    <w:rsid w:val="00583F55"/>
    <w:rsid w:val="00592B64"/>
    <w:rsid w:val="0059331E"/>
    <w:rsid w:val="00597430"/>
    <w:rsid w:val="005A216C"/>
    <w:rsid w:val="005A21E8"/>
    <w:rsid w:val="005B24DE"/>
    <w:rsid w:val="005C0AC0"/>
    <w:rsid w:val="005C66CF"/>
    <w:rsid w:val="005D2549"/>
    <w:rsid w:val="005E09B5"/>
    <w:rsid w:val="005E5760"/>
    <w:rsid w:val="005F3360"/>
    <w:rsid w:val="005F7DEC"/>
    <w:rsid w:val="00607F5E"/>
    <w:rsid w:val="006157BF"/>
    <w:rsid w:val="0061681E"/>
    <w:rsid w:val="006204B1"/>
    <w:rsid w:val="00625412"/>
    <w:rsid w:val="0063118E"/>
    <w:rsid w:val="00637E2C"/>
    <w:rsid w:val="00644B61"/>
    <w:rsid w:val="00685268"/>
    <w:rsid w:val="00692D80"/>
    <w:rsid w:val="0069532E"/>
    <w:rsid w:val="00696E9F"/>
    <w:rsid w:val="006B1604"/>
    <w:rsid w:val="006C0DE6"/>
    <w:rsid w:val="006C39F9"/>
    <w:rsid w:val="006C6AF5"/>
    <w:rsid w:val="006E571D"/>
    <w:rsid w:val="006F2B77"/>
    <w:rsid w:val="007062EE"/>
    <w:rsid w:val="00707DD5"/>
    <w:rsid w:val="007127F1"/>
    <w:rsid w:val="00712BDA"/>
    <w:rsid w:val="007213E5"/>
    <w:rsid w:val="00730BB2"/>
    <w:rsid w:val="00742669"/>
    <w:rsid w:val="00745AA9"/>
    <w:rsid w:val="007512DE"/>
    <w:rsid w:val="00753B4C"/>
    <w:rsid w:val="00756BDA"/>
    <w:rsid w:val="007572F9"/>
    <w:rsid w:val="0076070B"/>
    <w:rsid w:val="00777AB6"/>
    <w:rsid w:val="007848D3"/>
    <w:rsid w:val="00784F62"/>
    <w:rsid w:val="007940B6"/>
    <w:rsid w:val="00796C58"/>
    <w:rsid w:val="007A29FC"/>
    <w:rsid w:val="007A424C"/>
    <w:rsid w:val="007A5ED0"/>
    <w:rsid w:val="007B0089"/>
    <w:rsid w:val="007B020E"/>
    <w:rsid w:val="007B6252"/>
    <w:rsid w:val="007B63DA"/>
    <w:rsid w:val="007B79D2"/>
    <w:rsid w:val="007C0E3B"/>
    <w:rsid w:val="007C7CC7"/>
    <w:rsid w:val="007D22CC"/>
    <w:rsid w:val="007F749A"/>
    <w:rsid w:val="00806B35"/>
    <w:rsid w:val="00807871"/>
    <w:rsid w:val="00812752"/>
    <w:rsid w:val="008138F1"/>
    <w:rsid w:val="0081515C"/>
    <w:rsid w:val="008212E0"/>
    <w:rsid w:val="008305DA"/>
    <w:rsid w:val="008430ED"/>
    <w:rsid w:val="008473CC"/>
    <w:rsid w:val="00851669"/>
    <w:rsid w:val="0085780E"/>
    <w:rsid w:val="00860E92"/>
    <w:rsid w:val="00862F0B"/>
    <w:rsid w:val="00865844"/>
    <w:rsid w:val="0086584B"/>
    <w:rsid w:val="008702FF"/>
    <w:rsid w:val="00873E4F"/>
    <w:rsid w:val="008A247F"/>
    <w:rsid w:val="008A4F4D"/>
    <w:rsid w:val="008A5774"/>
    <w:rsid w:val="008B49B2"/>
    <w:rsid w:val="008B750C"/>
    <w:rsid w:val="008C5405"/>
    <w:rsid w:val="008C5911"/>
    <w:rsid w:val="008E2D78"/>
    <w:rsid w:val="008E387C"/>
    <w:rsid w:val="008E4CD6"/>
    <w:rsid w:val="008E679D"/>
    <w:rsid w:val="008F41AE"/>
    <w:rsid w:val="00901C3A"/>
    <w:rsid w:val="009158F5"/>
    <w:rsid w:val="00925F5F"/>
    <w:rsid w:val="00927C37"/>
    <w:rsid w:val="0093151B"/>
    <w:rsid w:val="00932495"/>
    <w:rsid w:val="009601D6"/>
    <w:rsid w:val="00960761"/>
    <w:rsid w:val="00966425"/>
    <w:rsid w:val="00966F80"/>
    <w:rsid w:val="009753E5"/>
    <w:rsid w:val="009847EE"/>
    <w:rsid w:val="00993B70"/>
    <w:rsid w:val="009A0984"/>
    <w:rsid w:val="009A62E2"/>
    <w:rsid w:val="009B6A31"/>
    <w:rsid w:val="009C085D"/>
    <w:rsid w:val="009C1E2E"/>
    <w:rsid w:val="009C43C1"/>
    <w:rsid w:val="009D2753"/>
    <w:rsid w:val="009E2F6A"/>
    <w:rsid w:val="009E3354"/>
    <w:rsid w:val="009F297F"/>
    <w:rsid w:val="009F3C75"/>
    <w:rsid w:val="00A06F2E"/>
    <w:rsid w:val="00A07992"/>
    <w:rsid w:val="00A10005"/>
    <w:rsid w:val="00A14363"/>
    <w:rsid w:val="00A145AA"/>
    <w:rsid w:val="00A16CAC"/>
    <w:rsid w:val="00A212FD"/>
    <w:rsid w:val="00A23889"/>
    <w:rsid w:val="00A31CF5"/>
    <w:rsid w:val="00A424D3"/>
    <w:rsid w:val="00A43732"/>
    <w:rsid w:val="00A45AF9"/>
    <w:rsid w:val="00A470ED"/>
    <w:rsid w:val="00A54B39"/>
    <w:rsid w:val="00A56693"/>
    <w:rsid w:val="00A569BF"/>
    <w:rsid w:val="00A746E5"/>
    <w:rsid w:val="00A80B49"/>
    <w:rsid w:val="00A85F52"/>
    <w:rsid w:val="00A86C4D"/>
    <w:rsid w:val="00A9728D"/>
    <w:rsid w:val="00AB0F63"/>
    <w:rsid w:val="00AC345F"/>
    <w:rsid w:val="00AD10EE"/>
    <w:rsid w:val="00AE384C"/>
    <w:rsid w:val="00AE3C0D"/>
    <w:rsid w:val="00AE568C"/>
    <w:rsid w:val="00AF0C3F"/>
    <w:rsid w:val="00AF1F7D"/>
    <w:rsid w:val="00B02B82"/>
    <w:rsid w:val="00B129BF"/>
    <w:rsid w:val="00B136C7"/>
    <w:rsid w:val="00B16A5C"/>
    <w:rsid w:val="00B17124"/>
    <w:rsid w:val="00B17F49"/>
    <w:rsid w:val="00B21DAE"/>
    <w:rsid w:val="00B26C67"/>
    <w:rsid w:val="00B37020"/>
    <w:rsid w:val="00B429CD"/>
    <w:rsid w:val="00B4325D"/>
    <w:rsid w:val="00B45AD0"/>
    <w:rsid w:val="00B45FD4"/>
    <w:rsid w:val="00B50C7A"/>
    <w:rsid w:val="00B54A23"/>
    <w:rsid w:val="00B54D2B"/>
    <w:rsid w:val="00B635D4"/>
    <w:rsid w:val="00B70C8E"/>
    <w:rsid w:val="00B70E9E"/>
    <w:rsid w:val="00B7141B"/>
    <w:rsid w:val="00B74A1A"/>
    <w:rsid w:val="00B85B64"/>
    <w:rsid w:val="00B92C23"/>
    <w:rsid w:val="00BA0DA1"/>
    <w:rsid w:val="00BA2831"/>
    <w:rsid w:val="00BA45EC"/>
    <w:rsid w:val="00BB5BC3"/>
    <w:rsid w:val="00BC5271"/>
    <w:rsid w:val="00BE1632"/>
    <w:rsid w:val="00BE21C2"/>
    <w:rsid w:val="00BE2B49"/>
    <w:rsid w:val="00BE3FBF"/>
    <w:rsid w:val="00BE6585"/>
    <w:rsid w:val="00BE795D"/>
    <w:rsid w:val="00C003BE"/>
    <w:rsid w:val="00C0180C"/>
    <w:rsid w:val="00C02C5F"/>
    <w:rsid w:val="00C06EE8"/>
    <w:rsid w:val="00C10017"/>
    <w:rsid w:val="00C16A79"/>
    <w:rsid w:val="00C17286"/>
    <w:rsid w:val="00C22326"/>
    <w:rsid w:val="00C24656"/>
    <w:rsid w:val="00C26EC8"/>
    <w:rsid w:val="00C31BB0"/>
    <w:rsid w:val="00C32FB5"/>
    <w:rsid w:val="00C41CF8"/>
    <w:rsid w:val="00C44299"/>
    <w:rsid w:val="00C45A12"/>
    <w:rsid w:val="00C55C2F"/>
    <w:rsid w:val="00C62E05"/>
    <w:rsid w:val="00C65FED"/>
    <w:rsid w:val="00C73563"/>
    <w:rsid w:val="00C7675B"/>
    <w:rsid w:val="00C8172C"/>
    <w:rsid w:val="00C84CC3"/>
    <w:rsid w:val="00C85A68"/>
    <w:rsid w:val="00C87C32"/>
    <w:rsid w:val="00C92C4F"/>
    <w:rsid w:val="00C9713E"/>
    <w:rsid w:val="00CB6D49"/>
    <w:rsid w:val="00CB7A9D"/>
    <w:rsid w:val="00CC3635"/>
    <w:rsid w:val="00CF4C28"/>
    <w:rsid w:val="00D033A8"/>
    <w:rsid w:val="00D07317"/>
    <w:rsid w:val="00D24336"/>
    <w:rsid w:val="00D24C64"/>
    <w:rsid w:val="00D26BD6"/>
    <w:rsid w:val="00D277D7"/>
    <w:rsid w:val="00D30FC1"/>
    <w:rsid w:val="00D35CB0"/>
    <w:rsid w:val="00D456A0"/>
    <w:rsid w:val="00D45FD7"/>
    <w:rsid w:val="00D51D53"/>
    <w:rsid w:val="00D52190"/>
    <w:rsid w:val="00D55269"/>
    <w:rsid w:val="00D63E44"/>
    <w:rsid w:val="00D64832"/>
    <w:rsid w:val="00D771C0"/>
    <w:rsid w:val="00D77700"/>
    <w:rsid w:val="00D85D99"/>
    <w:rsid w:val="00DA7AA5"/>
    <w:rsid w:val="00DC126B"/>
    <w:rsid w:val="00DC253E"/>
    <w:rsid w:val="00DC52C8"/>
    <w:rsid w:val="00DE772E"/>
    <w:rsid w:val="00DF0D1B"/>
    <w:rsid w:val="00DF18F3"/>
    <w:rsid w:val="00DF1E27"/>
    <w:rsid w:val="00E13019"/>
    <w:rsid w:val="00E145C9"/>
    <w:rsid w:val="00E15684"/>
    <w:rsid w:val="00E242D7"/>
    <w:rsid w:val="00E350D5"/>
    <w:rsid w:val="00E378D8"/>
    <w:rsid w:val="00E42AB9"/>
    <w:rsid w:val="00E4524D"/>
    <w:rsid w:val="00E4768E"/>
    <w:rsid w:val="00E564D6"/>
    <w:rsid w:val="00E62C1C"/>
    <w:rsid w:val="00E70E65"/>
    <w:rsid w:val="00E92050"/>
    <w:rsid w:val="00E93391"/>
    <w:rsid w:val="00E96E16"/>
    <w:rsid w:val="00EA140E"/>
    <w:rsid w:val="00EA44A4"/>
    <w:rsid w:val="00EB34F7"/>
    <w:rsid w:val="00EB3E40"/>
    <w:rsid w:val="00EC4203"/>
    <w:rsid w:val="00ED4A6A"/>
    <w:rsid w:val="00EF38CC"/>
    <w:rsid w:val="00EF4E25"/>
    <w:rsid w:val="00EF58A5"/>
    <w:rsid w:val="00EF6D69"/>
    <w:rsid w:val="00F01FFA"/>
    <w:rsid w:val="00F068D6"/>
    <w:rsid w:val="00F06C19"/>
    <w:rsid w:val="00F122B1"/>
    <w:rsid w:val="00F236D7"/>
    <w:rsid w:val="00F3266F"/>
    <w:rsid w:val="00F332E4"/>
    <w:rsid w:val="00F35F4F"/>
    <w:rsid w:val="00F46C25"/>
    <w:rsid w:val="00F55B81"/>
    <w:rsid w:val="00F61700"/>
    <w:rsid w:val="00F63021"/>
    <w:rsid w:val="00F77548"/>
    <w:rsid w:val="00F84E48"/>
    <w:rsid w:val="00F90BCC"/>
    <w:rsid w:val="00F91230"/>
    <w:rsid w:val="00F91575"/>
    <w:rsid w:val="00FA017F"/>
    <w:rsid w:val="00FA6CE6"/>
    <w:rsid w:val="00FB0DD9"/>
    <w:rsid w:val="00FB2428"/>
    <w:rsid w:val="00FC6E39"/>
    <w:rsid w:val="00FD7E71"/>
    <w:rsid w:val="00FE549E"/>
    <w:rsid w:val="00FE75F9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C92B"/>
  <w15:chartTrackingRefBased/>
  <w15:docId w15:val="{79D874DF-1215-4911-B62E-FDBAC470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E75F9"/>
    <w:pPr>
      <w:spacing w:after="0" w:line="276" w:lineRule="auto"/>
    </w:pPr>
    <w:rPr>
      <w:rFonts w:ascii="Arial" w:eastAsia="Arial" w:hAnsi="Arial" w:cs="Arial"/>
    </w:rPr>
  </w:style>
  <w:style w:type="paragraph" w:styleId="Heading3">
    <w:name w:val="heading 3"/>
    <w:basedOn w:val="Normal"/>
    <w:next w:val="Normal"/>
    <w:link w:val="Heading3Char"/>
    <w:rsid w:val="00FE75F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E75F9"/>
    <w:rPr>
      <w:rFonts w:ascii="Arial" w:eastAsia="Arial" w:hAnsi="Arial" w:cs="Arial"/>
      <w:color w:val="434343"/>
      <w:sz w:val="28"/>
      <w:szCs w:val="28"/>
    </w:rPr>
  </w:style>
  <w:style w:type="paragraph" w:styleId="ListParagraph">
    <w:name w:val="List Paragraph"/>
    <w:aliases w:val="Paragraph,Citation List,ANNEX,bullet,bu,b,bullet1,B,b1,Bullet 1,bullet 1,body,b Char Char Char,b Char Char Char Char Char Char,b Char Char,Body Char1 Char1,b Char Char Char Char Char Char Char Char,body 2,List Paragraph11,Normal bullet 2"/>
    <w:basedOn w:val="Normal"/>
    <w:link w:val="ListParagraphChar"/>
    <w:uiPriority w:val="34"/>
    <w:qFormat/>
    <w:rsid w:val="00FE75F9"/>
    <w:pPr>
      <w:ind w:left="720"/>
      <w:contextualSpacing/>
    </w:pPr>
  </w:style>
  <w:style w:type="character" w:customStyle="1" w:styleId="ListParagraphChar">
    <w:name w:val="List Paragraph Char"/>
    <w:aliases w:val="Paragraph Char,Citation List Char,ANNEX Char,bullet Char,bu Char,b Char,bullet1 Char,B Char,b1 Char,Bullet 1 Char,bullet 1 Char,body Char,b Char Char Char Char,b Char Char Char Char Char Char Char,b Char Char Char1,body 2 Char"/>
    <w:link w:val="ListParagraph"/>
    <w:uiPriority w:val="34"/>
    <w:qFormat/>
    <w:locked/>
    <w:rsid w:val="00FE75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Paun</dc:creator>
  <cp:keywords/>
  <dc:description/>
  <cp:lastModifiedBy>Alexandra Marin</cp:lastModifiedBy>
  <cp:revision>10</cp:revision>
  <cp:lastPrinted>2022-02-04T07:51:00Z</cp:lastPrinted>
  <dcterms:created xsi:type="dcterms:W3CDTF">2022-01-19T11:51:00Z</dcterms:created>
  <dcterms:modified xsi:type="dcterms:W3CDTF">2022-02-04T07:51:00Z</dcterms:modified>
</cp:coreProperties>
</file>